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44" w:rsidRPr="002E5A44" w:rsidRDefault="002E5A44" w:rsidP="002E5A44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2E5A44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2E5A44" w:rsidRPr="002E5A44" w:rsidRDefault="002E5A44" w:rsidP="002E5A4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2E5A44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2E5A44" w:rsidRPr="002E5A44" w:rsidRDefault="002E5A44" w:rsidP="002E5A4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2E5A44" w:rsidRPr="002E5A44" w:rsidRDefault="002E5A44" w:rsidP="002E5A4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color w:val="000000"/>
          <w:kern w:val="32"/>
          <w:sz w:val="32"/>
          <w:szCs w:val="32"/>
          <w:lang w:val="x-none" w:eastAsia="x-none"/>
        </w:rPr>
      </w:pPr>
      <w:r w:rsidRPr="002E5A44">
        <w:rPr>
          <w:rFonts w:ascii="Arial" w:eastAsia="Times New Roman" w:hAnsi="Arial" w:cs="Arial"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2E5A44" w:rsidRPr="002E5A44" w:rsidRDefault="002E5A44" w:rsidP="002E5A4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32"/>
          <w:szCs w:val="24"/>
          <w:lang w:eastAsia="ru-RU"/>
        </w:rPr>
      </w:pPr>
    </w:p>
    <w:p w:rsidR="002E5A44" w:rsidRPr="002E5A44" w:rsidRDefault="002E5A44" w:rsidP="002E5A44">
      <w:pPr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bCs/>
          <w:color w:val="000000"/>
          <w:sz w:val="32"/>
          <w:szCs w:val="26"/>
          <w:lang w:eastAsia="ru-RU"/>
        </w:rPr>
        <w:t>ПОСТАНОВЛЕНИЕ</w:t>
      </w:r>
    </w:p>
    <w:p w:rsidR="002E5A44" w:rsidRPr="002E5A44" w:rsidRDefault="002E5A44" w:rsidP="002E5A44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2E5A44" w:rsidRPr="002E5A44" w:rsidRDefault="002E5A44" w:rsidP="002E5A44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29 октября 2018 года </w:t>
      </w:r>
      <w:r w:rsidRPr="002E5A4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2123</w:t>
      </w:r>
    </w:p>
    <w:p w:rsidR="002E5A44" w:rsidRPr="002E5A44" w:rsidRDefault="002E5A44" w:rsidP="002E5A44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2E5A44" w:rsidRPr="002E5A44" w:rsidRDefault="002E5A44" w:rsidP="002E5A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2E5A44" w:rsidRPr="002E5A44" w:rsidRDefault="002E5A44" w:rsidP="002E5A44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2E5A4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«Доступная среда в Кондинском районе на 2019-2025 годы и на период до 2030 года»</w:t>
      </w:r>
    </w:p>
    <w:p w:rsidR="002E5A44" w:rsidRPr="002E5A44" w:rsidRDefault="002E5A44" w:rsidP="002E5A4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2E5A44" w:rsidRPr="002E5A44" w:rsidRDefault="002E5A44" w:rsidP="002E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6"/>
          <w:lang w:eastAsia="ru-RU"/>
        </w:rPr>
      </w:pPr>
      <w:proofErr w:type="gramStart"/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Руководствуясь постановлением Правительства Ханты-Мансийского автономного округа - Югры </w:t>
      </w:r>
      <w:hyperlink r:id="rId5" w:tooltip="постановление от 12.07.2013 № 247-п Правительство Ханты-Мансийского автономного округа-Югры&#10;&#10;О ГОСУДАРСТВЕННЫХ И ВЕДОМСТВЕННЫХ ЦЕЛЕВЫХ ПРОГРАММАХ ХАНТЫ-МАНСИЙСКОГО АВТОНОМНОГО ОКРУГА – ЮГРЫ " w:history="1">
        <w:r w:rsidRPr="002E5A44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12 июля 2013 года № 247-п</w:t>
        </w:r>
      </w:hyperlink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 «О государственных и ведомственных целевых программах Ханты-Мансийского автономного округа - Югры», постановлением администрации Кондинского района от 31 июля 2018 года № 1495 «О Перечне муниципальных программ Кондинского района», в целях формирования доступной среды жизнедеятельности для инвалидов и других маломобильных групп населения, </w:t>
      </w:r>
      <w:r w:rsidRPr="002E5A44">
        <w:rPr>
          <w:rFonts w:ascii="Arial" w:eastAsia="Times New Roman" w:hAnsi="Arial" w:cs="Arial"/>
          <w:b/>
          <w:bCs/>
          <w:sz w:val="24"/>
          <w:szCs w:val="26"/>
          <w:lang w:eastAsia="ru-RU"/>
        </w:rPr>
        <w:t>администрация Кондинского района постановляет:</w:t>
      </w:r>
      <w:proofErr w:type="gramEnd"/>
    </w:p>
    <w:p w:rsidR="002E5A44" w:rsidRPr="002E5A44" w:rsidRDefault="002E5A44" w:rsidP="002E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1. Утвердить муниципальную программу «Доступная среда в Кондинском районе на </w:t>
      </w:r>
      <w:r w:rsidRPr="002E5A44">
        <w:rPr>
          <w:rFonts w:ascii="Arial" w:eastAsia="Times New Roman" w:hAnsi="Arial" w:cs="Arial"/>
          <w:kern w:val="28"/>
          <w:sz w:val="24"/>
          <w:szCs w:val="26"/>
          <w:lang w:eastAsia="ru-RU"/>
        </w:rPr>
        <w:t>2019-2025 годы и на период до 2030 года</w:t>
      </w:r>
      <w:r w:rsidRPr="002E5A44">
        <w:rPr>
          <w:rFonts w:ascii="Arial" w:eastAsia="Times New Roman" w:hAnsi="Arial" w:cs="Arial"/>
          <w:sz w:val="24"/>
          <w:szCs w:val="26"/>
          <w:lang w:eastAsia="ru-RU"/>
        </w:rPr>
        <w:t>» (далее - муниципальная программа) (приложение).</w:t>
      </w:r>
    </w:p>
    <w:p w:rsidR="002E5A44" w:rsidRPr="002E5A44" w:rsidRDefault="002E5A44" w:rsidP="002E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sz w:val="24"/>
          <w:szCs w:val="26"/>
          <w:lang w:eastAsia="ru-RU"/>
        </w:rPr>
        <w:t>2. Определить ответственным исполнителем муниципальной программы управление архитектуры и градостроительства администрации Кондинского района.</w:t>
      </w:r>
    </w:p>
    <w:p w:rsidR="002E5A44" w:rsidRPr="002E5A44" w:rsidRDefault="002E5A44" w:rsidP="002E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6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2E5A44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2E5A44" w:rsidRPr="002E5A44" w:rsidRDefault="002E5A44" w:rsidP="002E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sz w:val="24"/>
          <w:szCs w:val="26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2E5A44" w:rsidRPr="002E5A44" w:rsidRDefault="002E5A44" w:rsidP="002E5A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2E5A44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заместителя главы района С.А. Боенко.</w:t>
      </w:r>
    </w:p>
    <w:p w:rsidR="002E5A44" w:rsidRPr="002E5A44" w:rsidRDefault="002E5A44" w:rsidP="002E5A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2E5A44" w:rsidRPr="002E5A44" w:rsidRDefault="002E5A44" w:rsidP="002E5A4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2E5A44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2E5A44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 </w:t>
      </w:r>
    </w:p>
    <w:p w:rsidR="002E5A44" w:rsidRPr="002E5A44" w:rsidRDefault="002E5A44" w:rsidP="002E5A44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2E5A4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2E5A4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2E5A44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2E5A44" w:rsidRPr="002E5A44" w:rsidRDefault="002E5A44" w:rsidP="002E5A4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E5A44" w:rsidRPr="002E5A44" w:rsidRDefault="002E5A44" w:rsidP="002E5A44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2E5A44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2E5A44">
        <w:rPr>
          <w:rFonts w:ascii="Arial" w:eastAsia="Times New Roman" w:hAnsi="Arial" w:cs="Arial"/>
          <w:b/>
          <w:sz w:val="32"/>
          <w:szCs w:val="24"/>
          <w:lang w:eastAsia="ru-RU"/>
        </w:rPr>
        <w:lastRenderedPageBreak/>
        <w:t>Приложение</w:t>
      </w:r>
    </w:p>
    <w:p w:rsidR="002E5A44" w:rsidRPr="002E5A44" w:rsidRDefault="002E5A44" w:rsidP="002E5A44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2E5A44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2E5A44" w:rsidRPr="002E5A44" w:rsidRDefault="002E5A44" w:rsidP="002E5A44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E5A44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2123</w:t>
      </w:r>
    </w:p>
    <w:p w:rsidR="002E5A44" w:rsidRPr="002E5A44" w:rsidRDefault="002E5A44" w:rsidP="002E5A44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5A44" w:rsidRPr="002E5A44" w:rsidRDefault="002E5A44" w:rsidP="002E5A4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2E5A44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Муниципальная программа </w:t>
      </w:r>
    </w:p>
    <w:p w:rsidR="002E5A44" w:rsidRPr="002E5A44" w:rsidRDefault="002E5A44" w:rsidP="002E5A4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0"/>
          <w:szCs w:val="30"/>
          <w:lang w:eastAsia="ru-RU"/>
        </w:rPr>
      </w:pPr>
      <w:r w:rsidRPr="002E5A44">
        <w:rPr>
          <w:rFonts w:ascii="Arial" w:eastAsia="Times New Roman" w:hAnsi="Arial" w:cs="Arial"/>
          <w:b/>
          <w:bCs/>
          <w:kern w:val="28"/>
          <w:sz w:val="30"/>
          <w:szCs w:val="30"/>
          <w:lang w:eastAsia="ru-RU"/>
        </w:rPr>
        <w:t>«Доступная среда в Кондинском районе на 2019-2025 годы</w:t>
      </w:r>
    </w:p>
    <w:p w:rsidR="002E5A44" w:rsidRPr="002E5A44" w:rsidRDefault="002E5A44" w:rsidP="002E5A4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Cs/>
          <w:kern w:val="28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b/>
          <w:bCs/>
          <w:kern w:val="28"/>
          <w:sz w:val="30"/>
          <w:szCs w:val="30"/>
          <w:lang w:eastAsia="ru-RU"/>
        </w:rPr>
        <w:t>и на период до 2030 года»</w:t>
      </w:r>
    </w:p>
    <w:p w:rsidR="002E5A44" w:rsidRPr="002E5A44" w:rsidRDefault="002E5A44" w:rsidP="002E5A4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Cs/>
          <w:kern w:val="28"/>
          <w:sz w:val="24"/>
          <w:szCs w:val="26"/>
          <w:lang w:eastAsia="ru-RU"/>
        </w:rPr>
      </w:pPr>
      <w:r w:rsidRPr="002E5A44">
        <w:rPr>
          <w:rFonts w:ascii="Arial" w:eastAsia="Times New Roman" w:hAnsi="Arial" w:cs="Arial"/>
          <w:bCs/>
          <w:kern w:val="28"/>
          <w:sz w:val="24"/>
          <w:szCs w:val="26"/>
          <w:lang w:eastAsia="ru-RU"/>
        </w:rPr>
        <w:t>(далее - муниципальная программа)</w:t>
      </w:r>
    </w:p>
    <w:p w:rsidR="002E5A44" w:rsidRPr="002E5A44" w:rsidRDefault="002E5A44" w:rsidP="002E5A4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Cs/>
          <w:kern w:val="28"/>
          <w:sz w:val="24"/>
          <w:szCs w:val="26"/>
          <w:lang w:eastAsia="ru-RU"/>
        </w:rPr>
      </w:pPr>
    </w:p>
    <w:p w:rsidR="002E5A44" w:rsidRPr="002E5A44" w:rsidRDefault="002E5A44" w:rsidP="002E5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2E5A44">
        <w:rPr>
          <w:rFonts w:ascii="Arial" w:eastAsia="Times New Roman" w:hAnsi="Arial" w:cs="Arial"/>
          <w:b/>
          <w:sz w:val="24"/>
          <w:szCs w:val="28"/>
          <w:lang w:eastAsia="ru-RU"/>
        </w:rPr>
        <w:t xml:space="preserve">Паспорт муниципальной программы </w:t>
      </w:r>
    </w:p>
    <w:p w:rsidR="002E5A44" w:rsidRPr="002E5A44" w:rsidRDefault="002E5A44" w:rsidP="002E5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3"/>
      </w:tblGrid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Доступная среда в Кондинском районе на 2019-2025 годы и на период до 2030 года.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trHeight w:val="1222"/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7" w:tooltip="постановление от 29.10.2018 0:00:00 №2123 Администрация Кондинского района&#10;&#10;О муниципальной программе «Доступная среда в Кондинском районе на 2019-2025 годы и на период до 2030 года»" w:history="1">
              <w:r w:rsidRPr="002E5A44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29 октября 2018 года № 2123</w:t>
              </w:r>
            </w:hyperlink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</w:t>
            </w:r>
            <w:r w:rsidRPr="002E5A44">
              <w:rPr>
                <w:rFonts w:ascii="Arial" w:eastAsia="Times New Roman" w:hAnsi="Arial" w:cs="Arial"/>
                <w:bCs/>
                <w:kern w:val="28"/>
                <w:sz w:val="24"/>
                <w:szCs w:val="28"/>
                <w:lang w:eastAsia="ru-RU"/>
              </w:rPr>
              <w:t>О муниципальной программе «Доступная среда в Кондинском районе на 2019-2025 годы и на период до 2030 года».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Управление архитектуры и градостроительства администрации Кондинского района.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Управление культуры администрации Кондинского района; комитет физической культуры и спорта администрации Кондинского района; управление образования администрации Кондинского района; муниципальное казенное учреждение «Управление материально-технического обеспечения деятельности органов местного самоуправления Кондинского района».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Выполнение мероприятий, направленных на формирование условий для беспрепятственного доступа инвалидов и других маломобильных групп населения к приоритетным объектам и услугам в приоритетных сферах жизнедеятельности инвалидов и других маломобильных групп населения в Кондинском районе.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Подпрограммы или основные мероприятия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Формирование условий для беспрепятственного доступа инвалидов и других маломобильных групп населения к объектам и услугам в сфере культуры. 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Формирование условий для беспрепятственного доступа инвалидов и </w:t>
            </w: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других маломобильных групп населения к объектам и услугам в сфере образования. 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Формирование условий для беспрепятственного доступа инвалидов и других маломобильных групп населения к объектам и услугам в сфере физической культуры и спорта. 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Формирование условий для беспрепятственного доступа инвалидов и других маломобильных групп населения к объектам, на которых осуществляется предоставление муниципальных услуг. 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Формирование условий по приспособлению, с учетом потребностей инвалида и обеспечения условий их доступности для инвалида, жилых помещений и общего имущества в многоквартирных жилых домах. 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Наименование портфеля проектов, проекта, </w:t>
            </w:r>
            <w:proofErr w:type="gramStart"/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в том числе на реализацию в Кондинском районе национальных</w:t>
            </w:r>
          </w:p>
          <w:p w:rsidR="002E5A44" w:rsidRPr="002E5A44" w:rsidRDefault="002E5A44" w:rsidP="002E5A44">
            <w:pPr>
              <w:widowControl w:val="0"/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проектов (программ) Российской Федерации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highlight w:val="red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Мероприятия программы не предусматривают реализацию проектов и портфелей проектов</w:t>
            </w:r>
            <w:r w:rsidRPr="002E5A44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.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Целевые показатели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объектов, на которых обеспечиваются условия доступности для инвалидов и маломобильных групп населения от общего количества учреждений культуры, с 42,64 до 80%.</w:t>
            </w:r>
          </w:p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объектов, на которых обеспечиваются условия доступности для инвалидов и маломобильных групп населения от общего количества образовательных учреждений, с 37,1 до 60%.</w:t>
            </w:r>
          </w:p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объектов, на которых обеспечиваются условия доступности для инвалидов и маломобильных групп населения от общего количества учреждений физической культуры и спорта, с 36,3 до 78%.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объектов, на которых обеспечиваются условия доступности для инвалидов и маломобильных групп населения от общего количества учреждений, в которых осуществляется предоставление муниципальных услуг, с 53,3 по 76%.</w:t>
            </w:r>
          </w:p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приспособленных, с учетом потребностей инвалида и обеспечения условий их доступности для инвалида, жилых помещений и общего имущества в многоквартирных жилых домах от общей числа таких объектов, от 0 до 100%.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Сроки реализации </w:t>
            </w: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муниципальной программы (разрабатывается на срок от трех лет)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2019-2025 годы и на период до 2030 года.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Общий объем финансирования программы на 2019-2025 годы составляет 0 тыс. рублей.</w:t>
            </w:r>
          </w:p>
        </w:tc>
      </w:tr>
      <w:tr w:rsidR="002E5A44" w:rsidRPr="002E5A44" w:rsidTr="003F49A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в том числе на реализацию в Кондинском районе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44" w:rsidRPr="002E5A44" w:rsidRDefault="002E5A44" w:rsidP="002E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ru-RU"/>
              </w:rPr>
            </w:pPr>
            <w:r w:rsidRPr="002E5A44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Мероприятия программы не предусматривают реализацию проектов и портфелей проектов</w:t>
            </w:r>
            <w:r w:rsidRPr="002E5A44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.</w:t>
            </w:r>
          </w:p>
          <w:p w:rsidR="002E5A44" w:rsidRPr="002E5A44" w:rsidRDefault="002E5A44" w:rsidP="002E5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</w:tr>
    </w:tbl>
    <w:p w:rsidR="00AC5C58" w:rsidRDefault="00AC5C58">
      <w:bookmarkStart w:id="0" w:name="_GoBack"/>
      <w:bookmarkEnd w:id="0"/>
    </w:p>
    <w:sectPr w:rsidR="00AC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44"/>
    <w:rsid w:val="002E5A44"/>
    <w:rsid w:val="00AC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7b043ff7-d6aa-40a7-8f3e-c2fcf23d6566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07e81e68-d575-4b2d-a2bb-e802ae8c8446.html" TargetMode="External"/><Relationship Id="rId5" Type="http://schemas.openxmlformats.org/officeDocument/2006/relationships/hyperlink" Target="/content/act/72dd976f-d44e-47a7-be3f-6c535a0c20b5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5986</Characters>
  <Application>Microsoft Office Word</Application>
  <DocSecurity>0</DocSecurity>
  <Lines>49</Lines>
  <Paragraphs>14</Paragraphs>
  <ScaleCrop>false</ScaleCrop>
  <Company/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2019-10-30T05:17:00Z</dcterms:created>
  <dcterms:modified xsi:type="dcterms:W3CDTF">2019-10-30T05:18:00Z</dcterms:modified>
</cp:coreProperties>
</file>